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5C74" w14:textId="67806821" w:rsidR="00B00C4C" w:rsidRDefault="00B00C4C" w:rsidP="002E1DA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DA9">
        <w:rPr>
          <w:rFonts w:ascii="Times New Roman" w:hAnsi="Times New Roman" w:cs="Times New Roman"/>
          <w:b/>
          <w:bCs/>
          <w:sz w:val="20"/>
          <w:szCs w:val="20"/>
        </w:rPr>
        <w:t>Suppl</w:t>
      </w:r>
      <w:r w:rsidR="00C252FE" w:rsidRPr="002E1DA9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4</w:t>
      </w:r>
      <w:r w:rsidRPr="002E1DA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2E1DA9">
        <w:rPr>
          <w:rFonts w:ascii="Times New Roman" w:hAnsi="Times New Roman" w:cs="Times New Roman"/>
          <w:sz w:val="20"/>
          <w:szCs w:val="20"/>
        </w:rPr>
        <w:t>Outcomes Grading</w:t>
      </w:r>
    </w:p>
    <w:p w14:paraId="22D51F68" w14:textId="77777777" w:rsidR="002E1DA9" w:rsidRPr="002E1DA9" w:rsidRDefault="002E1DA9" w:rsidP="002E1DA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0886B6" w14:textId="77777777" w:rsidR="00B00C4C" w:rsidRPr="002E1DA9" w:rsidRDefault="00B00C4C" w:rsidP="002E1DA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DA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E24D346" wp14:editId="7D0F776C">
            <wp:extent cx="5278725" cy="2062426"/>
            <wp:effectExtent l="0" t="0" r="0" b="0"/>
            <wp:docPr id="28731905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09" cy="206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2472" w14:textId="77777777" w:rsidR="00C616E6" w:rsidRPr="002E1DA9" w:rsidRDefault="00C616E6" w:rsidP="002E1DA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DA9">
        <w:rPr>
          <w:rFonts w:ascii="Times New Roman" w:hAnsi="Times New Roman" w:cs="Times New Roman"/>
          <w:sz w:val="20"/>
          <w:szCs w:val="20"/>
        </w:rPr>
        <w:t>To achieve transparency and implicitly, the GRADE system classifies the certainty of evidence in one of four grades: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7313"/>
      </w:tblGrid>
      <w:tr w:rsidR="00C616E6" w:rsidRPr="002E1DA9" w14:paraId="4C60E37F" w14:textId="77777777" w:rsidTr="002E1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B9129D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0" w:type="auto"/>
            <w:hideMark/>
          </w:tcPr>
          <w:p w14:paraId="080BEBC7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C616E6" w:rsidRPr="002E1DA9" w14:paraId="19194801" w14:textId="77777777" w:rsidTr="002E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44D70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0" w:type="auto"/>
            <w:hideMark/>
          </w:tcPr>
          <w:p w14:paraId="0C1B9469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sz w:val="20"/>
                <w:szCs w:val="20"/>
              </w:rPr>
              <w:t>Further research is very unlikely to change our confidence in the estimate of effect.</w:t>
            </w:r>
          </w:p>
        </w:tc>
      </w:tr>
      <w:tr w:rsidR="00C616E6" w:rsidRPr="002E1DA9" w14:paraId="0521ACF0" w14:textId="77777777" w:rsidTr="002E1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EC0941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6F2BF9F9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sz w:val="20"/>
                <w:szCs w:val="20"/>
              </w:rPr>
              <w:t>Further research is likely to have an important impact on our confidence in the estimate of effect and may change the estimate.</w:t>
            </w:r>
          </w:p>
        </w:tc>
      </w:tr>
      <w:tr w:rsidR="00C616E6" w:rsidRPr="002E1DA9" w14:paraId="567426E1" w14:textId="77777777" w:rsidTr="002E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420D1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6B9BE384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sz w:val="20"/>
                <w:szCs w:val="20"/>
              </w:rPr>
              <w:t>Further research is very likely to have an important impact on our confidence in the estimate of effect and is likely to change the estimate.</w:t>
            </w:r>
          </w:p>
        </w:tc>
      </w:tr>
      <w:tr w:rsidR="00C616E6" w:rsidRPr="002E1DA9" w14:paraId="07729F94" w14:textId="77777777" w:rsidTr="002E1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45D2E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Very low</w:t>
            </w:r>
          </w:p>
        </w:tc>
        <w:tc>
          <w:tcPr>
            <w:tcW w:w="0" w:type="auto"/>
            <w:hideMark/>
          </w:tcPr>
          <w:p w14:paraId="5F778693" w14:textId="77777777" w:rsidR="00C616E6" w:rsidRPr="002E1DA9" w:rsidRDefault="00C616E6" w:rsidP="002E1DA9">
            <w:pPr>
              <w:adjustRightInd w:val="0"/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DA9">
              <w:rPr>
                <w:rFonts w:ascii="Times New Roman" w:hAnsi="Times New Roman" w:cs="Times New Roman"/>
                <w:sz w:val="20"/>
                <w:szCs w:val="20"/>
              </w:rPr>
              <w:t>Any estimate of effect is very uncertain.</w:t>
            </w:r>
          </w:p>
        </w:tc>
      </w:tr>
    </w:tbl>
    <w:p w14:paraId="5360B300" w14:textId="77777777" w:rsidR="00C616E6" w:rsidRPr="002E1DA9" w:rsidRDefault="00C616E6" w:rsidP="002E1DA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DA2A9E" w14:textId="77777777" w:rsidR="009E48E0" w:rsidRPr="002E1DA9" w:rsidRDefault="009E48E0" w:rsidP="002E1DA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E48E0" w:rsidRPr="002E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E20C" w14:textId="77777777" w:rsidR="002F7A69" w:rsidRDefault="002F7A69" w:rsidP="002E1D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1A3422" w14:textId="77777777" w:rsidR="002F7A69" w:rsidRDefault="002F7A69" w:rsidP="002E1D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2A68" w14:textId="77777777" w:rsidR="002F7A69" w:rsidRDefault="002F7A69" w:rsidP="002E1D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E64FC7" w14:textId="77777777" w:rsidR="002F7A69" w:rsidRDefault="002F7A69" w:rsidP="002E1D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4C"/>
    <w:rsid w:val="002E1DA9"/>
    <w:rsid w:val="002F7A69"/>
    <w:rsid w:val="00922E90"/>
    <w:rsid w:val="009E48E0"/>
    <w:rsid w:val="00B00C4C"/>
    <w:rsid w:val="00C252FE"/>
    <w:rsid w:val="00C616E6"/>
    <w:rsid w:val="00D642E1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D855E"/>
  <w15:chartTrackingRefBased/>
  <w15:docId w15:val="{935F92F8-7A32-428A-B542-4E191A86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C4C"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0C4C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4C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4C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4C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4C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4C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4C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4C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4C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C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0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C4C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B0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4C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B00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4C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B00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4C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B00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C4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B00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C4C"/>
    <w:rPr>
      <w:b/>
      <w:bCs/>
      <w:smallCaps/>
      <w:color w:val="2F5496" w:themeColor="accent1" w:themeShade="BF"/>
      <w:spacing w:val="5"/>
    </w:rPr>
  </w:style>
  <w:style w:type="table" w:styleId="11">
    <w:name w:val="Plain Table 1"/>
    <w:basedOn w:val="a1"/>
    <w:uiPriority w:val="41"/>
    <w:rsid w:val="00C616E6"/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af"/>
    <w:uiPriority w:val="99"/>
    <w:unhideWhenUsed/>
    <w:rsid w:val="002E1D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1DA9"/>
    <w:rPr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2E1D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1DA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4</cp:revision>
  <dcterms:created xsi:type="dcterms:W3CDTF">2025-06-05T13:33:00Z</dcterms:created>
  <dcterms:modified xsi:type="dcterms:W3CDTF">2025-06-05T13:50:00Z</dcterms:modified>
</cp:coreProperties>
</file>