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97" w:rsidRDefault="00D61D97" w:rsidP="00D61D97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2</w:t>
      </w:r>
      <w:r w:rsidRPr="006A6284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Forest plot for </w:t>
      </w:r>
      <w:r w:rsidRPr="006A6284">
        <w:rPr>
          <w:rFonts w:eastAsia="Times New Roman"/>
          <w:color w:val="000000"/>
        </w:rPr>
        <w:t>nausea</w:t>
      </w:r>
      <w:r>
        <w:rPr>
          <w:rFonts w:eastAsia="Times New Roman"/>
          <w:color w:val="000000"/>
        </w:rPr>
        <w:t>. CI: confidence interval; IV: inverse variance.</w:t>
      </w:r>
    </w:p>
    <w:p w:rsidR="00D61D97" w:rsidRDefault="00D61D97" w:rsidP="00D61D97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D61D97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D61D97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C349D"/>
    <w:rsid w:val="00CA528A"/>
    <w:rsid w:val="00D6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2025-10-09T06:58:00Z</dcterms:created>
  <dcterms:modified xsi:type="dcterms:W3CDTF">2025-10-09T06:58:00Z</dcterms:modified>
</cp:coreProperties>
</file>