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7645" w14:textId="78AA0CA5" w:rsidR="000C3E97" w:rsidRDefault="000C3E97" w:rsidP="008F37DD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5223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Suppl</w:t>
      </w:r>
      <w:r w:rsidR="0052230A" w:rsidRPr="0052230A">
        <w:rPr>
          <w:rFonts w:ascii="Times New Roman" w:eastAsiaTheme="minorEastAsia" w:hAnsi="Times New Roman" w:cs="Times New Roman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="0067324C">
        <w:rPr>
          <w:rFonts w:ascii="Times New Roman" w:eastAsiaTheme="minorEastAsia" w:hAnsi="Times New Roman" w:cs="Times New Roman" w:hint="eastAsia"/>
          <w:b/>
          <w:bCs/>
          <w:color w:val="000000"/>
          <w:sz w:val="20"/>
          <w:szCs w:val="20"/>
          <w:lang w:eastAsia="zh-CN"/>
        </w:rPr>
        <w:t>4</w:t>
      </w:r>
      <w:r w:rsidR="0052230A" w:rsidRPr="0052230A">
        <w:rPr>
          <w:rFonts w:ascii="Times New Roman" w:eastAsiaTheme="minorEastAsia" w:hAnsi="Times New Roman" w:cs="Times New Roman" w:hint="eastAsia"/>
          <w:b/>
          <w:bCs/>
          <w:color w:val="000000"/>
          <w:sz w:val="20"/>
          <w:szCs w:val="20"/>
          <w:lang w:eastAsia="zh-CN"/>
        </w:rPr>
        <w:t>.</w:t>
      </w:r>
      <w:r w:rsidRPr="005223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F37DD">
        <w:rPr>
          <w:rFonts w:ascii="Times New Roman" w:hAnsi="Times New Roman" w:cs="Times New Roman"/>
          <w:sz w:val="20"/>
          <w:szCs w:val="20"/>
        </w:rPr>
        <w:t>Newcastle</w:t>
      </w:r>
      <w:r w:rsidR="007C3D5C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-</w:t>
      </w:r>
      <w:r w:rsidRPr="008F37DD">
        <w:rPr>
          <w:rFonts w:ascii="Times New Roman" w:hAnsi="Times New Roman" w:cs="Times New Roman"/>
          <w:sz w:val="20"/>
          <w:szCs w:val="20"/>
        </w:rPr>
        <w:t xml:space="preserve">Ottawa scale for </w:t>
      </w:r>
      <w:r w:rsidR="007C3D5C" w:rsidRPr="008F37DD">
        <w:rPr>
          <w:rFonts w:ascii="Times New Roman" w:hAnsi="Times New Roman" w:cs="Times New Roman"/>
          <w:sz w:val="20"/>
          <w:szCs w:val="20"/>
        </w:rPr>
        <w:t>quality assessment</w:t>
      </w:r>
    </w:p>
    <w:p w14:paraId="68198DA2" w14:textId="77777777" w:rsidR="008F37DD" w:rsidRPr="008F37DD" w:rsidRDefault="008F37DD" w:rsidP="008F37DD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zh-CN"/>
        </w:rPr>
      </w:pPr>
    </w:p>
    <w:tbl>
      <w:tblPr>
        <w:tblStyle w:val="Style6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2327"/>
        <w:gridCol w:w="1850"/>
        <w:gridCol w:w="983"/>
        <w:gridCol w:w="1472"/>
        <w:gridCol w:w="995"/>
        <w:gridCol w:w="1472"/>
        <w:gridCol w:w="1194"/>
        <w:gridCol w:w="828"/>
        <w:gridCol w:w="1072"/>
        <w:gridCol w:w="672"/>
      </w:tblGrid>
      <w:tr w:rsidR="0067324C" w:rsidRPr="008F37DD" w14:paraId="6DA07104" w14:textId="77777777" w:rsidTr="0067324C">
        <w:trPr>
          <w:trHeight w:val="5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1FB8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Study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B1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A2D74" w14:textId="05B4DC68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Selection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E675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Comparability</w:t>
            </w:r>
          </w:p>
        </w:tc>
        <w:tc>
          <w:tcPr>
            <w:tcW w:w="1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A19D" w14:textId="7D326B28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Outcomes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7ED8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</w:tr>
      <w:tr w:rsidR="0067324C" w:rsidRPr="008F37DD" w14:paraId="0124279C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C94E6" w14:textId="0E792BAE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5B2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90B81" w14:textId="4D802C8F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Representativeness of exposed cohort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B267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Selection of Non-exposed cohort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E509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Ascertainment of Exposure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733C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Outcome not present at the Start of study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B5C7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66FE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Assessment of outcomes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0FA9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Length of follow-up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A59B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>Adequacy of follow-up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143D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37D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67324C" w:rsidRPr="008F37DD" w14:paraId="3B577EF1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04E5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Argueta et al, 2024 [24]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65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AEC3B" w14:textId="5EC845B4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532F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18CB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037E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D503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B29C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E31A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47BC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DA1D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6895DC79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DAD8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Ayoub et al, 2024 [25]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7B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6126A" w14:textId="25C61DCF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D639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1A3A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FAEF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8BC4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CF67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8364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7361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299D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00061AE7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7ED7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Chapman et al, 2024 [17]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F72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EC4F3" w14:textId="0C0299D3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697B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7F21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E702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1A3A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FC71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652A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E274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5179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788AAF65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2C1C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Dev et al, 2024 [27]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E76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F8E35" w14:textId="10BDD2FD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F7C3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DF0A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6DF6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497D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1891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41DF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EE0A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C4E0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67324C" w:rsidRPr="008F37DD" w14:paraId="38103295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7B23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Elangova et al, 2024 [28]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09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D0A5A" w14:textId="76E092A2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2E9D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20AC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4C2D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4B68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B713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36E2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67F5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089B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6A7D9E31" w14:textId="77777777" w:rsidTr="0067324C">
        <w:trPr>
          <w:trHeight w:val="51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156B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Essop et al, 2024 [26]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EB6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7B8F6" w14:textId="102F189D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FAE7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4600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39AE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A143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55CD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7710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914D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0F4D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4CAF03C1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A9F9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Garza et al, 2024 [29]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13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8F28B" w14:textId="3886498C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D890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F874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44B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67BE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CA7A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7D3B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1A92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26A2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5139AF8D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FD5A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Gonzaga et al, 2024 [30]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E7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57ADB" w14:textId="795D6CC3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0D2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FA89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2AD0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3A92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DE47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256C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85EA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3C2E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73CD8FF3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0899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Gu et al, 2024 [31]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8F9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53E" w14:textId="165B2873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515F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9B5D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11F7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1F55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D2EB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714B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2038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E061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647E222A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8626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lastRenderedPageBreak/>
              <w:t>Hernandez et al, 2024 [32]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9A6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4C0E5" w14:textId="1C310042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8EE1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33E4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F3A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8EB1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EE65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229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3425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59EE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6CCD657D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1971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Karlson et al, 2024 [33]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3CB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D8A5F" w14:textId="1CA629C5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2298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F7FF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D573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69D3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9F31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078D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9217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54C5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39F15EB8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B50B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Kobori et al, 2023 [8]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6FC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544E5" w14:textId="042E08C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0BDB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9E12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E80D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06C8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03D0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2023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B0B1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60DE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6646F7FB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B8AF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Korlipara et al, 2023 [35]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8A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F0291" w14:textId="05B48CC0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2509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B6C0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B3B7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4A9D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512C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EE6A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3D75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8ADF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3A97C7D5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43FC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2527">
              <w:rPr>
                <w:rFonts w:ascii="Times New Roman" w:hAnsi="Times New Roman" w:cs="Times New Roman"/>
                <w:sz w:val="20"/>
                <w:highlight w:val="yellow"/>
              </w:rPr>
              <w:t>Kumar et al, 2024 [44]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506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0CA0D" w14:textId="5BBE9DCB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45D7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28B1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F3B5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52D3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5377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D434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A77A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CDD0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026A3BDA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A070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Markley et al, 2024 [36]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C0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B75ED" w14:textId="4BF09F0F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7C05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BA3A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103E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0438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CA21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2F75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88EA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5EE7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08498957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6CDE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Meluban et al, 2024 [37]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020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5B0C6" w14:textId="15F57966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B599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908D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5EEA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1A43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564C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8639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05E6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2A67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43B93EF4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67B1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Nadeem et al, 2023 [38]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989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DDD54" w14:textId="5D3D23A0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0B88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40B2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CB78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9802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5FDE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B824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1D06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608B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4C3AC966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0F4C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Nasser et al, 2024 [39]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BE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A48FD" w14:textId="65C71FDD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EC03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0E18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A142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3D08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43D0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75D1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BF45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92FC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586C9DBB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D1B4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Panchal et al, 2024 [40]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408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D6397" w14:textId="5C52EF54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2730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4490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1ADA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027B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0E3A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AA31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0456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397A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67324C" w:rsidRPr="008F37DD" w14:paraId="2FEA7314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BE92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Peng et al, 2024 [41]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67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C24F4" w14:textId="421B90A5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28FC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3087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9373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2AD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3645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DC04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5B5E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18BB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67324C" w:rsidRPr="008F37DD" w14:paraId="43AFACF3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DA08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Phan et al, 2025 [42]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F0F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53CB4" w14:textId="3CFEBCAC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6AC6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1555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3EDF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C937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11BD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4B22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3A03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554B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0071FB22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AB02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Rizvi et al, 2024 [43]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64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4CC1D" w14:textId="6D6135CE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76FB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5B10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4079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42DB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A4A4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0513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9B45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8E91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6BBB735A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C058B" w14:textId="77777777" w:rsidR="0067324C" w:rsidRPr="00D02527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2527">
              <w:rPr>
                <w:rFonts w:ascii="Times New Roman" w:hAnsi="Times New Roman" w:cs="Times New Roman"/>
                <w:sz w:val="20"/>
                <w:highlight w:val="yellow"/>
              </w:rPr>
              <w:t>Silviera et al, 2023 [44]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C3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D7632" w14:textId="29AF1DDF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C333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4CAD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6BDF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2DCC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DEBD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E17A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E85D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13BA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67BA5E1D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5282D" w14:textId="77777777" w:rsidR="0067324C" w:rsidRPr="00D02527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2527">
              <w:rPr>
                <w:rFonts w:ascii="Times New Roman" w:hAnsi="Times New Roman" w:cs="Times New Roman"/>
                <w:sz w:val="20"/>
                <w:highlight w:val="yellow"/>
              </w:rPr>
              <w:t>Siranart et al, 2024 [45]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662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31027" w14:textId="79F04FEE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F7EC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FBDF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7512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0DCE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81377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F8BE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613C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26A0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7324C" w:rsidRPr="008F37DD" w14:paraId="1A364B0D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97AF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Stark et al, 2022 [10]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56F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030CD" w14:textId="4F55E5D1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CE9B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FB32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C18C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604A8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70F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41FC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30F6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27F3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28CE7974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9F9C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Wu et al, 2024 [19]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3D2E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123A3" w14:textId="173C46D6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0E8DA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1B55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74CD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A787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D44B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187D4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4B31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6985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0CCAE0E5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0DB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Yeo et al, 2024 [18]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1F5F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7FBC5" w14:textId="19160BD1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27E7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9B90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B09D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4887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33802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88036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B8F8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D135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7324C" w:rsidRPr="008F37DD" w14:paraId="00DFCD34" w14:textId="77777777" w:rsidTr="0067324C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27C31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Zaffar et al, 2024 [46]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58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35D2F" w14:textId="34508689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AB7CD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A2AB0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4550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F35D3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0CDA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E25A9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77B65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5919B" w14:textId="77777777" w:rsidR="0067324C" w:rsidRPr="008F37DD" w:rsidRDefault="0067324C" w:rsidP="008F37D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F37D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14:paraId="24CFE1CA" w14:textId="77777777" w:rsidR="000C3E97" w:rsidRPr="008F37DD" w:rsidRDefault="000C3E97" w:rsidP="008F37DD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zh-CN"/>
        </w:rPr>
      </w:pPr>
    </w:p>
    <w:p w14:paraId="11EB7967" w14:textId="77777777" w:rsidR="009E48E0" w:rsidRPr="008F37DD" w:rsidRDefault="009E48E0" w:rsidP="008F37D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E48E0" w:rsidRPr="008F37DD" w:rsidSect="001936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71A3" w14:textId="77777777" w:rsidR="00DC122F" w:rsidRDefault="00DC122F" w:rsidP="001936DC">
      <w:pPr>
        <w:spacing w:after="0" w:line="240" w:lineRule="auto"/>
      </w:pPr>
      <w:r>
        <w:separator/>
      </w:r>
    </w:p>
  </w:endnote>
  <w:endnote w:type="continuationSeparator" w:id="0">
    <w:p w14:paraId="6CC30500" w14:textId="77777777" w:rsidR="00DC122F" w:rsidRDefault="00DC122F" w:rsidP="0019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B3D7" w14:textId="77777777" w:rsidR="00DC122F" w:rsidRDefault="00DC122F" w:rsidP="001936DC">
      <w:pPr>
        <w:spacing w:after="0" w:line="240" w:lineRule="auto"/>
      </w:pPr>
      <w:r>
        <w:separator/>
      </w:r>
    </w:p>
  </w:footnote>
  <w:footnote w:type="continuationSeparator" w:id="0">
    <w:p w14:paraId="48B8F1DA" w14:textId="77777777" w:rsidR="00DC122F" w:rsidRDefault="00DC122F" w:rsidP="00193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97"/>
    <w:rsid w:val="000C3E97"/>
    <w:rsid w:val="00150419"/>
    <w:rsid w:val="001936DC"/>
    <w:rsid w:val="00246D4B"/>
    <w:rsid w:val="004F07B4"/>
    <w:rsid w:val="0052230A"/>
    <w:rsid w:val="00531D51"/>
    <w:rsid w:val="0067324C"/>
    <w:rsid w:val="006F79FC"/>
    <w:rsid w:val="007A191C"/>
    <w:rsid w:val="007C3D5C"/>
    <w:rsid w:val="008F37DD"/>
    <w:rsid w:val="00922E90"/>
    <w:rsid w:val="009E48E0"/>
    <w:rsid w:val="00B1621E"/>
    <w:rsid w:val="00D02527"/>
    <w:rsid w:val="00D673D8"/>
    <w:rsid w:val="00D976D7"/>
    <w:rsid w:val="00DC122F"/>
    <w:rsid w:val="00DC3868"/>
    <w:rsid w:val="00F57F6A"/>
    <w:rsid w:val="00F8189C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42F16"/>
  <w15:chartTrackingRefBased/>
  <w15:docId w15:val="{EDEB4548-CFF5-43C6-9725-89B36C95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97"/>
    <w:pPr>
      <w:spacing w:after="160" w:line="259" w:lineRule="auto"/>
    </w:pPr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E97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97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97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97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97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97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97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97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97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9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97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97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97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C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9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E97"/>
    <w:rPr>
      <w:b/>
      <w:bCs/>
      <w:smallCaps/>
      <w:color w:val="2F5496" w:themeColor="accent1" w:themeShade="BF"/>
      <w:spacing w:val="5"/>
    </w:rPr>
  </w:style>
  <w:style w:type="table" w:customStyle="1" w:styleId="Style64">
    <w:name w:val="_Style 64"/>
    <w:basedOn w:val="a1"/>
    <w:rsid w:val="000C3E97"/>
    <w:rPr>
      <w:rFonts w:ascii="Aptos" w:hAnsi="Aptos" w:cs="Aptos"/>
      <w:kern w:val="0"/>
      <w:sz w:val="20"/>
      <w:szCs w:val="20"/>
      <w14:ligatures w14:val="none"/>
    </w:rPr>
    <w:tblPr/>
  </w:style>
  <w:style w:type="paragraph" w:styleId="ae">
    <w:name w:val="header"/>
    <w:basedOn w:val="a"/>
    <w:link w:val="af"/>
    <w:uiPriority w:val="99"/>
    <w:unhideWhenUsed/>
    <w:rsid w:val="001936D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36DC"/>
    <w:rPr>
      <w:rFonts w:ascii="Aptos" w:eastAsia="Aptos" w:hAnsi="Aptos" w:cs="Aptos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1936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36DC"/>
    <w:rPr>
      <w:rFonts w:ascii="Aptos" w:eastAsia="Aptos" w:hAnsi="Aptos" w:cs="Aptos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8</cp:revision>
  <dcterms:created xsi:type="dcterms:W3CDTF">2026-04-14T03:10:00Z</dcterms:created>
  <dcterms:modified xsi:type="dcterms:W3CDTF">2026-04-23T14:46:00Z</dcterms:modified>
</cp:coreProperties>
</file>