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2C480" w14:textId="77777777" w:rsidR="00DC1800" w:rsidRDefault="00DC1800"/>
    <w:p w14:paraId="14875BA1" w14:textId="541587DF" w:rsidR="00DC1800" w:rsidRDefault="00DC1800">
      <w:r w:rsidRPr="00DC1800">
        <w:rPr>
          <w:b/>
          <w:bCs/>
        </w:rPr>
        <w:t>Suppl 2.</w:t>
      </w:r>
      <w:r w:rsidRPr="00DC1800">
        <w:t xml:space="preserve"> Assessment of the proportional hazards assumption: (A) Kaplan–Meier failure estimates, (B) smoothed hazard estimates, and (C) Schoenfeld residual plot.</w:t>
      </w:r>
    </w:p>
    <w:p w14:paraId="63D5074F" w14:textId="0DF5A329" w:rsidR="00DC1800" w:rsidRDefault="00DC1800">
      <w:r w:rsidRPr="002174C7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3811B36" wp14:editId="2AFDACC0">
            <wp:extent cx="5720080" cy="1905000"/>
            <wp:effectExtent l="0" t="0" r="0" b="0"/>
            <wp:docPr id="107931469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08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18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D261C" w14:textId="77777777" w:rsidR="0084249D" w:rsidRDefault="0084249D" w:rsidP="00F67460">
      <w:pPr>
        <w:spacing w:line="240" w:lineRule="auto"/>
      </w:pPr>
      <w:r>
        <w:separator/>
      </w:r>
    </w:p>
  </w:endnote>
  <w:endnote w:type="continuationSeparator" w:id="0">
    <w:p w14:paraId="638A611C" w14:textId="77777777" w:rsidR="0084249D" w:rsidRDefault="0084249D" w:rsidP="00F674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??¨¬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89B08" w14:textId="77777777" w:rsidR="0084249D" w:rsidRDefault="0084249D" w:rsidP="00F67460">
      <w:pPr>
        <w:spacing w:line="240" w:lineRule="auto"/>
      </w:pPr>
      <w:r>
        <w:separator/>
      </w:r>
    </w:p>
  </w:footnote>
  <w:footnote w:type="continuationSeparator" w:id="0">
    <w:p w14:paraId="7C69BB24" w14:textId="77777777" w:rsidR="0084249D" w:rsidRDefault="0084249D" w:rsidP="00F6746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800"/>
    <w:rsid w:val="000D4277"/>
    <w:rsid w:val="001E626E"/>
    <w:rsid w:val="004F5CA0"/>
    <w:rsid w:val="0084249D"/>
    <w:rsid w:val="00D57B68"/>
    <w:rsid w:val="00D83D8C"/>
    <w:rsid w:val="00DC1800"/>
    <w:rsid w:val="00F6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D5E418"/>
  <w15:chartTrackingRefBased/>
  <w15:docId w15:val="{C5DEDCC4-AC71-408F-A6AA-A9BDAA91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36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DC18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1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180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18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80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8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8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8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8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80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18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180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180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80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8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8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8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8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18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180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18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18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18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18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180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180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180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1800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DC1800"/>
    <w:pPr>
      <w:spacing w:after="0" w:line="240" w:lineRule="auto"/>
    </w:pPr>
    <w:rPr>
      <w:rFonts w:ascii="Tahoma" w:eastAsiaTheme="minorHAnsi" w:hAnsi="Tahoma" w:cs="Tahoma"/>
      <w:color w:val="000000"/>
      <w:kern w:val="2"/>
      <w:lang w:eastAsia="en-U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746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460"/>
  </w:style>
  <w:style w:type="paragraph" w:styleId="Footer">
    <w:name w:val="footer"/>
    <w:basedOn w:val="Normal"/>
    <w:link w:val="FooterChar"/>
    <w:uiPriority w:val="99"/>
    <w:unhideWhenUsed/>
    <w:rsid w:val="00F6746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>Grizli777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Qi</dc:creator>
  <cp:keywords/>
  <dc:description/>
  <cp:lastModifiedBy>Robin Wei</cp:lastModifiedBy>
  <cp:revision>3</cp:revision>
  <dcterms:created xsi:type="dcterms:W3CDTF">2026-03-18T00:40:00Z</dcterms:created>
  <dcterms:modified xsi:type="dcterms:W3CDTF">2026-04-01T00:52:00Z</dcterms:modified>
</cp:coreProperties>
</file>