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blpY="1459"/>
        <w:tblW w:w="1367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9"/>
        <w:gridCol w:w="3909"/>
        <w:gridCol w:w="8003"/>
      </w:tblGrid>
      <w:tr w:rsidR="00E039F7" w:rsidRPr="00E039F7" w14:paraId="1F3B6355" w14:textId="77777777" w:rsidTr="006D5731">
        <w:trPr>
          <w:trHeight w:val="581"/>
          <w:tblHeader/>
          <w:tblCellSpacing w:w="15" w:type="dxa"/>
        </w:trPr>
        <w:tc>
          <w:tcPr>
            <w:tcW w:w="1714" w:type="dxa"/>
            <w:tcBorders>
              <w:right w:val="single" w:sz="4" w:space="0" w:color="auto"/>
            </w:tcBorders>
            <w:vAlign w:val="center"/>
            <w:hideMark/>
          </w:tcPr>
          <w:p w14:paraId="71FADA49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Category</w:t>
            </w:r>
          </w:p>
        </w:tc>
        <w:tc>
          <w:tcPr>
            <w:tcW w:w="3879" w:type="dxa"/>
            <w:tcBorders>
              <w:right w:val="single" w:sz="4" w:space="0" w:color="auto"/>
            </w:tcBorders>
            <w:vAlign w:val="center"/>
            <w:hideMark/>
          </w:tcPr>
          <w:p w14:paraId="3F950B32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Variable</w:t>
            </w:r>
          </w:p>
        </w:tc>
        <w:tc>
          <w:tcPr>
            <w:tcW w:w="7958" w:type="dxa"/>
            <w:vAlign w:val="center"/>
            <w:hideMark/>
          </w:tcPr>
          <w:p w14:paraId="53DB4D90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ICD-10-CM Codes</w:t>
            </w:r>
          </w:p>
        </w:tc>
      </w:tr>
      <w:tr w:rsidR="00E039F7" w:rsidRPr="00E039F7" w14:paraId="54A94ECB" w14:textId="77777777" w:rsidTr="006D5731">
        <w:trPr>
          <w:trHeight w:val="581"/>
          <w:tblCellSpacing w:w="15" w:type="dxa"/>
        </w:trPr>
        <w:tc>
          <w:tcPr>
            <w:tcW w:w="1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7B6F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Malignancy</w:t>
            </w:r>
          </w:p>
        </w:tc>
        <w:tc>
          <w:tcPr>
            <w:tcW w:w="38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77B23D11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Hepatocellular carcinoma (HCC)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BDDBD06" w14:textId="77777777" w:rsidR="00E039F7" w:rsidRPr="00E039F7" w:rsidRDefault="006D5731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C22.0 (Liver cell carcinoma)</w:t>
            </w:r>
          </w:p>
        </w:tc>
      </w:tr>
      <w:tr w:rsidR="00E039F7" w:rsidRPr="00E039F7" w14:paraId="73207B80" w14:textId="77777777" w:rsidTr="006D5731">
        <w:trPr>
          <w:trHeight w:val="581"/>
          <w:tblCellSpacing w:w="15" w:type="dxa"/>
        </w:trPr>
        <w:tc>
          <w:tcPr>
            <w:tcW w:w="1714" w:type="dxa"/>
            <w:tcBorders>
              <w:right w:val="single" w:sz="4" w:space="0" w:color="auto"/>
            </w:tcBorders>
            <w:vAlign w:val="center"/>
            <w:hideMark/>
          </w:tcPr>
          <w:p w14:paraId="7E40A3C0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Infective etiologies</w:t>
            </w:r>
          </w:p>
        </w:tc>
        <w:tc>
          <w:tcPr>
            <w:tcW w:w="38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10D6ED12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Viral hepatitis (overall)</w:t>
            </w:r>
          </w:p>
        </w:tc>
        <w:tc>
          <w:tcPr>
            <w:tcW w:w="7958" w:type="dxa"/>
            <w:vAlign w:val="center"/>
            <w:hideMark/>
          </w:tcPr>
          <w:p w14:paraId="205189CF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B15 – B19</w:t>
            </w:r>
          </w:p>
        </w:tc>
      </w:tr>
      <w:tr w:rsidR="00E039F7" w:rsidRPr="00E039F7" w14:paraId="60D22E9D" w14:textId="77777777" w:rsidTr="006D5731">
        <w:trPr>
          <w:trHeight w:val="542"/>
          <w:tblCellSpacing w:w="15" w:type="dxa"/>
        </w:trPr>
        <w:tc>
          <w:tcPr>
            <w:tcW w:w="1714" w:type="dxa"/>
            <w:tcBorders>
              <w:right w:val="single" w:sz="4" w:space="0" w:color="auto"/>
            </w:tcBorders>
            <w:vAlign w:val="center"/>
            <w:hideMark/>
          </w:tcPr>
          <w:p w14:paraId="402ECB45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5E38F3F3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Hepatitis B</w:t>
            </w:r>
          </w:p>
        </w:tc>
        <w:tc>
          <w:tcPr>
            <w:tcW w:w="7958" w:type="dxa"/>
            <w:tcBorders>
              <w:top w:val="single" w:sz="4" w:space="0" w:color="auto"/>
            </w:tcBorders>
            <w:vAlign w:val="center"/>
            <w:hideMark/>
          </w:tcPr>
          <w:p w14:paraId="49F3A1F8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B16.0 (Acute hepatitis B with delta-agent (coinfection) with hepatic coma)</w:t>
            </w:r>
          </w:p>
          <w:p w14:paraId="22998821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B16.1 (Acute hepatitis B with delta-agent (coinfection) without hepatic coma)</w:t>
            </w:r>
          </w:p>
          <w:p w14:paraId="77081614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B16.2 (Acute hepatitis B without delta-agent with hepatic coma)</w:t>
            </w:r>
          </w:p>
          <w:p w14:paraId="0C43F109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B16.9 (Acute hepatitis B without delta-agent and without hepatic coma)</w:t>
            </w:r>
          </w:p>
          <w:p w14:paraId="25828BD0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B17.0 (Acute delta-(super)infection of hepatitis B carrier)</w:t>
            </w:r>
          </w:p>
          <w:p w14:paraId="1C3A5E1E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B18.0 (Chronic viral hepatitis B with delta-agent)</w:t>
            </w:r>
          </w:p>
          <w:p w14:paraId="0639572E" w14:textId="77777777" w:rsidR="00E039F7" w:rsidRPr="00E039F7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B18.1 (Chronic viral hepatitis B without delta-agent)</w:t>
            </w:r>
          </w:p>
        </w:tc>
      </w:tr>
      <w:tr w:rsidR="00E039F7" w:rsidRPr="00E039F7" w14:paraId="17CEA727" w14:textId="77777777" w:rsidTr="006D5731">
        <w:trPr>
          <w:trHeight w:val="581"/>
          <w:tblCellSpacing w:w="15" w:type="dxa"/>
        </w:trPr>
        <w:tc>
          <w:tcPr>
            <w:tcW w:w="1714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331FF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64B1F23B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Hepatitis C</w:t>
            </w:r>
          </w:p>
        </w:tc>
        <w:tc>
          <w:tcPr>
            <w:tcW w:w="7958" w:type="dxa"/>
            <w:tcBorders>
              <w:top w:val="single" w:sz="4" w:space="0" w:color="auto"/>
            </w:tcBorders>
            <w:vAlign w:val="center"/>
            <w:hideMark/>
          </w:tcPr>
          <w:p w14:paraId="19A69F2C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B17.1 (Acute hepatitis C)</w:t>
            </w:r>
          </w:p>
          <w:p w14:paraId="28351761" w14:textId="77777777" w:rsidR="00E039F7" w:rsidRPr="00E039F7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B18.2 (Chronic viral hepatitis C)</w:t>
            </w:r>
          </w:p>
        </w:tc>
      </w:tr>
      <w:tr w:rsidR="00E039F7" w:rsidRPr="00E039F7" w14:paraId="7ED8F9FB" w14:textId="77777777" w:rsidTr="006D5731">
        <w:trPr>
          <w:trHeight w:val="581"/>
          <w:tblCellSpacing w:w="15" w:type="dxa"/>
        </w:trPr>
        <w:tc>
          <w:tcPr>
            <w:tcW w:w="1714" w:type="dxa"/>
            <w:tcBorders>
              <w:right w:val="single" w:sz="4" w:space="0" w:color="auto"/>
            </w:tcBorders>
            <w:vAlign w:val="center"/>
            <w:hideMark/>
          </w:tcPr>
          <w:p w14:paraId="6DEF3E82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Non-infective etiologies</w:t>
            </w:r>
          </w:p>
        </w:tc>
        <w:tc>
          <w:tcPr>
            <w:tcW w:w="3879" w:type="dxa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14:paraId="0E3DFC0A" w14:textId="77777777" w:rsidR="00E039F7" w:rsidRPr="00E039F7" w:rsidRDefault="00A104BE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</w:t>
            </w:r>
            <w:r w:rsidR="00E039F7"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iver disease </w:t>
            </w:r>
            <w:r w:rsid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and </w:t>
            </w:r>
            <w:r w:rsidR="00E039F7"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Metabolic 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dysfunction associated </w:t>
            </w:r>
            <w:r w:rsidR="00E039F7"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disorders (overall)</w:t>
            </w:r>
          </w:p>
        </w:tc>
        <w:tc>
          <w:tcPr>
            <w:tcW w:w="7958" w:type="dxa"/>
            <w:tcBorders>
              <w:top w:val="single" w:sz="4" w:space="0" w:color="auto"/>
            </w:tcBorders>
            <w:vAlign w:val="center"/>
            <w:hideMark/>
          </w:tcPr>
          <w:p w14:paraId="7AFAB404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E039F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K70 – K76</w:t>
            </w: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; E70 – E89</w:t>
            </w:r>
          </w:p>
        </w:tc>
      </w:tr>
      <w:tr w:rsidR="00E039F7" w:rsidRPr="00E039F7" w14:paraId="05B42D47" w14:textId="77777777" w:rsidTr="006D5731">
        <w:trPr>
          <w:trHeight w:val="581"/>
          <w:tblCellSpacing w:w="15" w:type="dxa"/>
        </w:trPr>
        <w:tc>
          <w:tcPr>
            <w:tcW w:w="1714" w:type="dxa"/>
            <w:tcBorders>
              <w:right w:val="single" w:sz="4" w:space="0" w:color="auto"/>
            </w:tcBorders>
            <w:vAlign w:val="center"/>
            <w:hideMark/>
          </w:tcPr>
          <w:p w14:paraId="64FB0E30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C38F5" w14:textId="77777777" w:rsidR="00E039F7" w:rsidRPr="00E039F7" w:rsidRDefault="00A104BE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</w:t>
            </w:r>
            <w:r w:rsidRPr="00A104BE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lcohol-associated liver disease</w:t>
            </w:r>
          </w:p>
        </w:tc>
        <w:tc>
          <w:tcPr>
            <w:tcW w:w="795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301C99A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K70.0 (Alcoholic fatty liver)</w:t>
            </w:r>
          </w:p>
          <w:p w14:paraId="769FCE11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K70.1 (Alcoholic hepatitis)</w:t>
            </w:r>
          </w:p>
          <w:p w14:paraId="6BB15A10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K70.2 (Alcoholic fibrosis and sclerosis of liver)</w:t>
            </w:r>
          </w:p>
          <w:p w14:paraId="0DD8FA59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K70.3 (Alcoholic cirrhosis of liver)</w:t>
            </w:r>
          </w:p>
          <w:p w14:paraId="5808D669" w14:textId="77777777" w:rsidR="006D5731" w:rsidRPr="006D5731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K70.4 (Alcoholic hepatic failure)</w:t>
            </w:r>
          </w:p>
          <w:p w14:paraId="66166F2E" w14:textId="77777777" w:rsidR="00E039F7" w:rsidRPr="00E039F7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K70.9 (Alcoholic liver disease, unspecified)</w:t>
            </w:r>
          </w:p>
        </w:tc>
      </w:tr>
      <w:tr w:rsidR="00E039F7" w:rsidRPr="00E039F7" w14:paraId="0000844A" w14:textId="77777777" w:rsidTr="006D5731">
        <w:trPr>
          <w:trHeight w:val="581"/>
          <w:tblCellSpacing w:w="15" w:type="dxa"/>
        </w:trPr>
        <w:tc>
          <w:tcPr>
            <w:tcW w:w="1714" w:type="dxa"/>
            <w:tcBorders>
              <w:right w:val="single" w:sz="4" w:space="0" w:color="auto"/>
            </w:tcBorders>
            <w:vAlign w:val="center"/>
            <w:hideMark/>
          </w:tcPr>
          <w:p w14:paraId="6C39B00B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79" w:type="dxa"/>
            <w:tcBorders>
              <w:right w:val="single" w:sz="4" w:space="0" w:color="auto"/>
            </w:tcBorders>
            <w:vAlign w:val="center"/>
            <w:hideMark/>
          </w:tcPr>
          <w:p w14:paraId="7C23791F" w14:textId="77777777" w:rsidR="00E039F7" w:rsidRPr="00E039F7" w:rsidRDefault="00E3219A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Metabolic dysfunction associated fatty liver disease</w:t>
            </w:r>
            <w:r w:rsidR="00DE50A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(MAFLD)</w:t>
            </w:r>
          </w:p>
        </w:tc>
        <w:tc>
          <w:tcPr>
            <w:tcW w:w="7958" w:type="dxa"/>
            <w:vAlign w:val="center"/>
            <w:hideMark/>
          </w:tcPr>
          <w:p w14:paraId="77EAA673" w14:textId="77777777" w:rsidR="00E039F7" w:rsidRPr="00E039F7" w:rsidRDefault="006D5731" w:rsidP="006D573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K74.0</w:t>
            </w:r>
            <w:r w:rsidR="00E32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, </w:t>
            </w: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K74.1</w:t>
            </w:r>
            <w:r w:rsidR="00E32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K74.2</w:t>
            </w:r>
            <w:r w:rsidR="00E32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</w:t>
            </w:r>
            <w:r w:rsidRPr="006D5731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K74.6</w:t>
            </w:r>
            <w:r w:rsidR="00E3219A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, E70 – E89</w:t>
            </w:r>
          </w:p>
        </w:tc>
      </w:tr>
      <w:tr w:rsidR="00E039F7" w:rsidRPr="00E039F7" w14:paraId="2AC639FB" w14:textId="77777777" w:rsidTr="006D5731">
        <w:trPr>
          <w:trHeight w:val="581"/>
          <w:tblCellSpacing w:w="15" w:type="dxa"/>
        </w:trPr>
        <w:tc>
          <w:tcPr>
            <w:tcW w:w="1714" w:type="dxa"/>
            <w:vAlign w:val="center"/>
          </w:tcPr>
          <w:p w14:paraId="2EDFBDC3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3879" w:type="dxa"/>
            <w:vAlign w:val="center"/>
          </w:tcPr>
          <w:p w14:paraId="587FA221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7958" w:type="dxa"/>
            <w:vAlign w:val="center"/>
          </w:tcPr>
          <w:p w14:paraId="337BADC5" w14:textId="77777777" w:rsidR="00E039F7" w:rsidRPr="00E039F7" w:rsidRDefault="00E039F7" w:rsidP="00E039F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</w:tbl>
    <w:p w14:paraId="11AB1CBE" w14:textId="77777777" w:rsidR="00643ECA" w:rsidRPr="00E039F7" w:rsidRDefault="00E039F7" w:rsidP="00E039F7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E039F7">
        <w:rPr>
          <w:rFonts w:ascii="Times New Roman" w:hAnsi="Times New Roman" w:cs="Times New Roman"/>
          <w:b/>
          <w:bCs/>
          <w:sz w:val="32"/>
          <w:szCs w:val="32"/>
          <w:u w:val="single"/>
        </w:rPr>
        <w:t>Supplementary Material</w:t>
      </w:r>
    </w:p>
    <w:p w14:paraId="6C7A4E3B" w14:textId="77777777" w:rsidR="00E039F7" w:rsidRDefault="00E039F7"/>
    <w:p w14:paraId="1D145FEF" w14:textId="3F0B0916" w:rsidR="00BC11D4" w:rsidRPr="00E039F7" w:rsidRDefault="00BC11D4" w:rsidP="00BC11D4">
      <w:pPr>
        <w:rPr>
          <w:rFonts w:ascii="Times New Roman" w:hAnsi="Times New Roman" w:cs="Times New Roman" w:hint="eastAsia"/>
          <w:lang w:eastAsia="zh-CN"/>
        </w:rPr>
      </w:pPr>
      <w:r w:rsidRPr="00E039F7">
        <w:rPr>
          <w:rFonts w:ascii="Times New Roman" w:hAnsi="Times New Roman" w:cs="Times New Roman"/>
          <w:b/>
          <w:bCs/>
        </w:rPr>
        <w:t>S</w:t>
      </w:r>
      <w:r w:rsidR="0079197F">
        <w:rPr>
          <w:rFonts w:ascii="Times New Roman" w:hAnsi="Times New Roman" w:cs="Times New Roman" w:hint="eastAsia"/>
          <w:b/>
          <w:bCs/>
          <w:lang w:eastAsia="zh-CN"/>
        </w:rPr>
        <w:t xml:space="preserve">UPPL </w:t>
      </w:r>
      <w:r w:rsidRPr="00E039F7">
        <w:rPr>
          <w:rFonts w:ascii="Times New Roman" w:hAnsi="Times New Roman" w:cs="Times New Roman"/>
          <w:b/>
          <w:bCs/>
        </w:rPr>
        <w:t>1</w:t>
      </w:r>
      <w:r w:rsidR="0079197F">
        <w:rPr>
          <w:rFonts w:ascii="Times New Roman" w:hAnsi="Times New Roman" w:cs="Times New Roman" w:hint="eastAsia"/>
          <w:b/>
          <w:bCs/>
          <w:lang w:eastAsia="zh-CN"/>
        </w:rPr>
        <w:t>.</w:t>
      </w:r>
      <w:r w:rsidRPr="00E039F7">
        <w:rPr>
          <w:rFonts w:ascii="Times New Roman" w:hAnsi="Times New Roman" w:cs="Times New Roman"/>
        </w:rPr>
        <w:t xml:space="preserve"> ICD-10 codes utilized for study</w:t>
      </w:r>
      <w:r w:rsidR="0079197F">
        <w:rPr>
          <w:rFonts w:ascii="Times New Roman" w:hAnsi="Times New Roman" w:cs="Times New Roman" w:hint="eastAsia"/>
          <w:lang w:eastAsia="zh-CN"/>
        </w:rPr>
        <w:t>.</w:t>
      </w:r>
    </w:p>
    <w:p w14:paraId="2B1829E4" w14:textId="77777777" w:rsidR="00E039F7" w:rsidRDefault="00E039F7"/>
    <w:p w14:paraId="590BDE6D" w14:textId="77777777" w:rsidR="00E039F7" w:rsidRDefault="00E039F7"/>
    <w:sectPr w:rsidR="00E039F7" w:rsidSect="00CE64B5">
      <w:pgSz w:w="15840" w:h="2448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699C86" w14:textId="77777777" w:rsidR="00882E4C" w:rsidRDefault="00882E4C" w:rsidP="00354CBD">
      <w:pPr>
        <w:spacing w:after="0" w:line="240" w:lineRule="auto"/>
      </w:pPr>
      <w:r>
        <w:separator/>
      </w:r>
    </w:p>
  </w:endnote>
  <w:endnote w:type="continuationSeparator" w:id="0">
    <w:p w14:paraId="7BF555CB" w14:textId="77777777" w:rsidR="00882E4C" w:rsidRDefault="00882E4C" w:rsidP="0035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8C4CB" w14:textId="77777777" w:rsidR="00882E4C" w:rsidRDefault="00882E4C" w:rsidP="00354CBD">
      <w:pPr>
        <w:spacing w:after="0" w:line="240" w:lineRule="auto"/>
      </w:pPr>
      <w:r>
        <w:separator/>
      </w:r>
    </w:p>
  </w:footnote>
  <w:footnote w:type="continuationSeparator" w:id="0">
    <w:p w14:paraId="55CA8ABC" w14:textId="77777777" w:rsidR="00882E4C" w:rsidRDefault="00882E4C" w:rsidP="00354C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9F7"/>
    <w:rsid w:val="00002FA4"/>
    <w:rsid w:val="0002685A"/>
    <w:rsid w:val="0004551F"/>
    <w:rsid w:val="00054A4A"/>
    <w:rsid w:val="00055BAD"/>
    <w:rsid w:val="000621A2"/>
    <w:rsid w:val="00062AE3"/>
    <w:rsid w:val="000D5EBD"/>
    <w:rsid w:val="000E2738"/>
    <w:rsid w:val="00121DE6"/>
    <w:rsid w:val="001335E3"/>
    <w:rsid w:val="00164DE9"/>
    <w:rsid w:val="00165038"/>
    <w:rsid w:val="00183BAE"/>
    <w:rsid w:val="00191EC8"/>
    <w:rsid w:val="001B7893"/>
    <w:rsid w:val="001D4BD0"/>
    <w:rsid w:val="001D6B9F"/>
    <w:rsid w:val="0020469F"/>
    <w:rsid w:val="00243DFF"/>
    <w:rsid w:val="0025772E"/>
    <w:rsid w:val="002655F9"/>
    <w:rsid w:val="002664E8"/>
    <w:rsid w:val="002B2299"/>
    <w:rsid w:val="002B310F"/>
    <w:rsid w:val="00306187"/>
    <w:rsid w:val="00314A61"/>
    <w:rsid w:val="00336FDE"/>
    <w:rsid w:val="00341204"/>
    <w:rsid w:val="00354CBD"/>
    <w:rsid w:val="003B0E01"/>
    <w:rsid w:val="003B2454"/>
    <w:rsid w:val="003B72BE"/>
    <w:rsid w:val="003C3947"/>
    <w:rsid w:val="003C7305"/>
    <w:rsid w:val="003E045C"/>
    <w:rsid w:val="00404EC1"/>
    <w:rsid w:val="004068FF"/>
    <w:rsid w:val="00420D41"/>
    <w:rsid w:val="00442F2B"/>
    <w:rsid w:val="00457947"/>
    <w:rsid w:val="004929F5"/>
    <w:rsid w:val="004A28CE"/>
    <w:rsid w:val="004D37C1"/>
    <w:rsid w:val="004D5029"/>
    <w:rsid w:val="00513F6E"/>
    <w:rsid w:val="005373E5"/>
    <w:rsid w:val="005804F4"/>
    <w:rsid w:val="005C0C2E"/>
    <w:rsid w:val="005C30CB"/>
    <w:rsid w:val="005C33FF"/>
    <w:rsid w:val="00621142"/>
    <w:rsid w:val="00643ECA"/>
    <w:rsid w:val="00663036"/>
    <w:rsid w:val="00671969"/>
    <w:rsid w:val="0067243C"/>
    <w:rsid w:val="0069474F"/>
    <w:rsid w:val="006A2343"/>
    <w:rsid w:val="006B01C0"/>
    <w:rsid w:val="006D5731"/>
    <w:rsid w:val="006D6D35"/>
    <w:rsid w:val="0070685B"/>
    <w:rsid w:val="00734159"/>
    <w:rsid w:val="0079197F"/>
    <w:rsid w:val="007D5910"/>
    <w:rsid w:val="0084229E"/>
    <w:rsid w:val="0085262D"/>
    <w:rsid w:val="0086713F"/>
    <w:rsid w:val="00882E4C"/>
    <w:rsid w:val="008B6C08"/>
    <w:rsid w:val="008B7CF2"/>
    <w:rsid w:val="00900DEE"/>
    <w:rsid w:val="009239FA"/>
    <w:rsid w:val="00977CA4"/>
    <w:rsid w:val="009B4C6B"/>
    <w:rsid w:val="009E0497"/>
    <w:rsid w:val="009E04DC"/>
    <w:rsid w:val="009E5181"/>
    <w:rsid w:val="009F3D83"/>
    <w:rsid w:val="00A104BE"/>
    <w:rsid w:val="00A36ED8"/>
    <w:rsid w:val="00AB330A"/>
    <w:rsid w:val="00AF7C3A"/>
    <w:rsid w:val="00B10017"/>
    <w:rsid w:val="00B331C5"/>
    <w:rsid w:val="00B51F50"/>
    <w:rsid w:val="00B52376"/>
    <w:rsid w:val="00B62BAD"/>
    <w:rsid w:val="00B65627"/>
    <w:rsid w:val="00BA155B"/>
    <w:rsid w:val="00BA1668"/>
    <w:rsid w:val="00BC11D4"/>
    <w:rsid w:val="00BC4EB5"/>
    <w:rsid w:val="00BD3F70"/>
    <w:rsid w:val="00C23617"/>
    <w:rsid w:val="00C42A88"/>
    <w:rsid w:val="00C814E6"/>
    <w:rsid w:val="00C96891"/>
    <w:rsid w:val="00CA12DF"/>
    <w:rsid w:val="00CA4004"/>
    <w:rsid w:val="00CA5D19"/>
    <w:rsid w:val="00CB4CFE"/>
    <w:rsid w:val="00CE64B5"/>
    <w:rsid w:val="00CF0D31"/>
    <w:rsid w:val="00D010E6"/>
    <w:rsid w:val="00D02E8E"/>
    <w:rsid w:val="00D570D1"/>
    <w:rsid w:val="00DB25FF"/>
    <w:rsid w:val="00DD5817"/>
    <w:rsid w:val="00DE50A1"/>
    <w:rsid w:val="00DF1E8C"/>
    <w:rsid w:val="00DF252A"/>
    <w:rsid w:val="00E039F7"/>
    <w:rsid w:val="00E3219A"/>
    <w:rsid w:val="00E4289C"/>
    <w:rsid w:val="00E81116"/>
    <w:rsid w:val="00E9228F"/>
    <w:rsid w:val="00EB3537"/>
    <w:rsid w:val="00F5476A"/>
    <w:rsid w:val="00F65319"/>
    <w:rsid w:val="00F7116D"/>
    <w:rsid w:val="00F830DD"/>
    <w:rsid w:val="00F93ECB"/>
    <w:rsid w:val="00FA42FE"/>
    <w:rsid w:val="00FC44C0"/>
    <w:rsid w:val="00FD0E87"/>
    <w:rsid w:val="00FE5544"/>
    <w:rsid w:val="00F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4BA858"/>
  <w15:chartTrackingRefBased/>
  <w15:docId w15:val="{C2B9E2A1-00FF-5043-AB2E-3455E0B0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039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39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39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39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39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39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39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39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39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E039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E039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E039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E039F7"/>
    <w:rPr>
      <w:rFonts w:eastAsiaTheme="majorEastAsia" w:cstheme="majorBidi"/>
      <w:color w:val="2F5496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E039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E039F7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39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E039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39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39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39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39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39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39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39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39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39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39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39F7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E039F7"/>
    <w:rPr>
      <w:b/>
      <w:bCs/>
    </w:rPr>
  </w:style>
  <w:style w:type="paragraph" w:styleId="af">
    <w:name w:val="header"/>
    <w:basedOn w:val="a"/>
    <w:link w:val="af0"/>
    <w:uiPriority w:val="99"/>
    <w:unhideWhenUsed/>
    <w:rsid w:val="00354CB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354CBD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354CB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354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0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kakadiya</dc:creator>
  <cp:keywords/>
  <dc:description/>
  <cp:lastModifiedBy>May R</cp:lastModifiedBy>
  <cp:revision>3</cp:revision>
  <dcterms:created xsi:type="dcterms:W3CDTF">2026-05-03T03:32:00Z</dcterms:created>
  <dcterms:modified xsi:type="dcterms:W3CDTF">2026-05-03T03:32:00Z</dcterms:modified>
</cp:coreProperties>
</file>